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F7" w:rsidRDefault="001D301C" w:rsidP="00B751F7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000000"/>
        </w:rPr>
      </w:pPr>
      <w:r w:rsidRPr="00B751F7">
        <w:rPr>
          <w:rFonts w:ascii="&amp;quot" w:hAnsi="&amp;quot"/>
          <w:b/>
          <w:color w:val="000000"/>
        </w:rPr>
        <w:t xml:space="preserve">Перечень видов информации, к которым может быть предоставлен доступ </w:t>
      </w:r>
    </w:p>
    <w:p w:rsidR="001D301C" w:rsidRDefault="001D301C" w:rsidP="00B751F7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000000"/>
        </w:rPr>
      </w:pPr>
      <w:r w:rsidRPr="00B751F7">
        <w:rPr>
          <w:rFonts w:ascii="&amp;quot" w:hAnsi="&amp;quot"/>
          <w:b/>
          <w:color w:val="000000"/>
        </w:rPr>
        <w:t>согласно определенной возрастной категории</w:t>
      </w:r>
    </w:p>
    <w:p w:rsidR="00B751F7" w:rsidRPr="00B751F7" w:rsidRDefault="00B751F7" w:rsidP="00B751F7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000000"/>
          <w:sz w:val="20"/>
          <w:szCs w:val="20"/>
        </w:rPr>
      </w:pP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1. Информационная продукция для детей, не достигших возраста шести лет, согласно статье 7 Федерального закона № 436-ФЗ:</w:t>
      </w: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-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2. Информационная продукция для детей, достигших возраста шести лет, согласно статье 8 Федерального закона № 436-ФЗ (к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 статьей 7 Федерального закона № 436-ФЗ, а также информационная продукция, содержащая оправданные ее жанром и (или) сюжетом:</w:t>
      </w: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- кратковременные и ненатуралистические изображения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- ненатуралистические изображения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1D301C" w:rsidRDefault="001D301C" w:rsidP="001D301C">
      <w:pPr>
        <w:pStyle w:val="a3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</w:rPr>
        <w:t>- не побуждающие к совершению антиобщественных действий и (или) преступлений эпизодические изображения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совершающим).</w:t>
      </w:r>
    </w:p>
    <w:p w:rsidR="001D301C" w:rsidRDefault="001D301C" w:rsidP="001D301C">
      <w:pPr>
        <w:pStyle w:val="a3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Письмо </w:t>
      </w:r>
      <w:proofErr w:type="spellStart"/>
      <w:r>
        <w:rPr>
          <w:rFonts w:ascii="&amp;quot" w:hAnsi="&amp;quot"/>
          <w:color w:val="000000"/>
        </w:rPr>
        <w:t>Минобрнауки</w:t>
      </w:r>
      <w:proofErr w:type="spellEnd"/>
      <w:r>
        <w:rPr>
          <w:rFonts w:ascii="&amp;quot" w:hAnsi="&amp;quot"/>
          <w:color w:val="000000"/>
        </w:rPr>
        <w:t xml:space="preserve"> России от 28.04.2014 № ДЛ-115/03</w:t>
      </w:r>
      <w:r>
        <w:rPr>
          <w:rFonts w:ascii="&amp;quot" w:hAnsi="&amp;quot"/>
          <w:color w:val="000000"/>
        </w:rPr>
        <w:br/>
        <w:t>О направлении методических материалов для обеспечения информационной безопасности детей при использовании ресурсов сети Интернет</w:t>
      </w:r>
      <w:r>
        <w:rPr>
          <w:rFonts w:ascii="&amp;quot" w:hAnsi="&amp;quot"/>
          <w:color w:val="000000"/>
        </w:rPr>
        <w:br/>
        <w:t>© Материал из Справочной системы «Образование».</w:t>
      </w:r>
      <w:r>
        <w:rPr>
          <w:rFonts w:ascii="&amp;quot" w:hAnsi="&amp;quot"/>
          <w:color w:val="000000"/>
        </w:rPr>
        <w:br/>
        <w:t>Подробнее: </w:t>
      </w:r>
      <w:hyperlink r:id="rId5" w:anchor="/document/99/420225543/ZAP22NC3ER/?of=copy-83ea579877" w:history="1">
        <w:r>
          <w:rPr>
            <w:rStyle w:val="a4"/>
            <w:rFonts w:ascii="&amp;quot" w:hAnsi="&amp;quot"/>
            <w:color w:val="000000"/>
          </w:rPr>
          <w:t>https://vip.1obraz.ru/#/document/99/420225543/ZAP22NC3ER/?of=copy-83ea579877</w:t>
        </w:r>
      </w:hyperlink>
      <w:r>
        <w:rPr>
          <w:rFonts w:ascii="&amp;quot" w:hAnsi="&amp;quot"/>
          <w:color w:val="000000"/>
        </w:rPr>
        <w:t xml:space="preserve"> </w:t>
      </w:r>
    </w:p>
    <w:p w:rsidR="001D301C" w:rsidRDefault="001D301C" w:rsidP="001D301C">
      <w:pPr>
        <w:pStyle w:val="a3"/>
        <w:rPr>
          <w:rFonts w:ascii="&amp;quot" w:hAnsi="&amp;quot"/>
          <w:color w:val="000000"/>
        </w:rPr>
      </w:pPr>
    </w:p>
    <w:p w:rsidR="001D301C" w:rsidRDefault="001D301C" w:rsidP="001D301C">
      <w:pPr>
        <w:pStyle w:val="a3"/>
        <w:rPr>
          <w:rFonts w:ascii="&amp;quot" w:hAnsi="&amp;quot"/>
          <w:color w:val="000000"/>
        </w:rPr>
      </w:pPr>
    </w:p>
    <w:p w:rsidR="001D301C" w:rsidRDefault="001D301C" w:rsidP="001D301C">
      <w:pPr>
        <w:pStyle w:val="a3"/>
        <w:rPr>
          <w:rFonts w:ascii="&amp;quot" w:hAnsi="&amp;quot"/>
          <w:color w:val="000000"/>
        </w:rPr>
      </w:pPr>
    </w:p>
    <w:p w:rsidR="001D301C" w:rsidRDefault="001D301C" w:rsidP="001D301C">
      <w:pPr>
        <w:pStyle w:val="a3"/>
      </w:pPr>
    </w:p>
    <w:p w:rsidR="001D301C" w:rsidRDefault="001D301C" w:rsidP="001D301C">
      <w:pPr>
        <w:pStyle w:val="a3"/>
      </w:pPr>
      <w:r>
        <w:t xml:space="preserve"> </w:t>
      </w:r>
    </w:p>
    <w:p w:rsidR="00B751F7" w:rsidRDefault="00B751F7" w:rsidP="001D301C">
      <w:pPr>
        <w:pStyle w:val="a3"/>
        <w:rPr>
          <w:rFonts w:ascii="&amp;quot" w:hAnsi="&amp;quot"/>
          <w:color w:val="000000"/>
        </w:rPr>
      </w:pPr>
    </w:p>
    <w:p w:rsidR="001D301C" w:rsidRPr="00B751F7" w:rsidRDefault="00B751F7" w:rsidP="00B751F7">
      <w:pPr>
        <w:pStyle w:val="a3"/>
        <w:jc w:val="center"/>
        <w:rPr>
          <w:rFonts w:ascii="&amp;quot" w:hAnsi="&amp;quot"/>
          <w:b/>
          <w:color w:val="000000"/>
          <w:sz w:val="32"/>
          <w:szCs w:val="20"/>
        </w:rPr>
      </w:pPr>
      <w:r w:rsidRPr="00B751F7">
        <w:rPr>
          <w:rFonts w:ascii="&amp;quot" w:hAnsi="&amp;quot"/>
          <w:b/>
          <w:color w:val="000000"/>
          <w:sz w:val="32"/>
          <w:szCs w:val="20"/>
        </w:rPr>
        <w:lastRenderedPageBreak/>
        <w:t>Педагогам</w:t>
      </w:r>
    </w:p>
    <w:p w:rsidR="001D301C" w:rsidRPr="001D301C" w:rsidRDefault="001D301C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Проводите работу по формированию информационной культуры у детей.</w:t>
      </w:r>
    </w:p>
    <w:p w:rsidR="001D301C" w:rsidRPr="001D301C" w:rsidRDefault="001D301C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Включайте в тематику родитель</w:t>
      </w:r>
      <w:r w:rsidR="00B751F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ских собраний, педагогического </w:t>
      </w: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всеобуча темы: «Компьютер: добро или зло», «Информационная компетентность: отбор компьютерных сайтов и программ для детей».</w:t>
      </w:r>
    </w:p>
    <w:p w:rsidR="001D301C" w:rsidRPr="001D301C" w:rsidRDefault="00B751F7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Знакомьте </w:t>
      </w:r>
      <w:bookmarkStart w:id="0" w:name="_GoBack"/>
      <w:bookmarkEnd w:id="0"/>
      <w:r w:rsidR="001D301C"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родителей с видами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с негативными последствиями распространения такой информации.</w:t>
      </w:r>
    </w:p>
    <w:p w:rsidR="001D301C" w:rsidRPr="001D301C" w:rsidRDefault="001D301C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Формируйте психологическую, социальную, информационную компетентность детей с целью профилактики «</w:t>
      </w:r>
      <w:proofErr w:type="gramStart"/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ухода »</w:t>
      </w:r>
      <w:proofErr w:type="gramEnd"/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ребёнка в интересы виртуального мира.</w:t>
      </w:r>
    </w:p>
    <w:p w:rsidR="001D301C" w:rsidRPr="001D301C" w:rsidRDefault="001D301C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Работайте над собственной информационной культурой с целью компетентного диалогического общения с обучающимися.</w:t>
      </w:r>
    </w:p>
    <w:p w:rsidR="001D301C" w:rsidRPr="001D301C" w:rsidRDefault="001D301C" w:rsidP="001D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Обучайте родителей и детей правилам ответственного и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информационно-телекоммуникационных сетях.</w:t>
      </w:r>
    </w:p>
    <w:p w:rsidR="001D301C" w:rsidRDefault="001D301C"/>
    <w:p w:rsidR="001D301C" w:rsidRPr="001D301C" w:rsidRDefault="001D301C" w:rsidP="001D301C"/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6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Сказки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7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Учусь читать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8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Игры, головоломки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9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Домашние питомцы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0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Мир природы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1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Детям о живописи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2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Колыбельные мира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3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Раскраски для детей 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4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Мир театра</w:t>
        </w:r>
      </w:hyperlink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5" w:history="1">
        <w:r w:rsidR="001D301C" w:rsidRPr="001D301C">
          <w:rPr>
            <w:rFonts w:ascii="&amp;quot" w:eastAsia="Times New Roman" w:hAnsi="&amp;quot" w:cs="Times New Roman"/>
            <w:color w:val="5C9F00"/>
            <w:sz w:val="24"/>
            <w:szCs w:val="24"/>
            <w:u w:val="single"/>
            <w:lang w:eastAsia="ru-RU"/>
          </w:rPr>
          <w:t>Математика</w:t>
        </w:r>
      </w:hyperlink>
      <w:r w:rsidR="001D301C" w:rsidRPr="001D30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1D301C" w:rsidRPr="001D301C" w:rsidRDefault="00B751F7" w:rsidP="001D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hyperlink r:id="rId16" w:history="1">
        <w:r w:rsidR="001D301C" w:rsidRPr="001D301C">
          <w:rPr>
            <w:rFonts w:ascii="&amp;quot" w:eastAsia="Times New Roman" w:hAnsi="&amp;quot" w:cs="Times New Roman"/>
            <w:color w:val="000000"/>
            <w:sz w:val="24"/>
            <w:szCs w:val="24"/>
            <w:u w:val="single"/>
            <w:lang w:eastAsia="ru-RU"/>
          </w:rPr>
          <w:t>Уса</w:t>
        </w:r>
        <w:r w:rsidR="001D301C" w:rsidRPr="001D301C">
          <w:rPr>
            <w:rFonts w:ascii="&amp;quot" w:eastAsia="Times New Roman" w:hAnsi="&amp;quot" w:cs="Times New Roman"/>
            <w:color w:val="000000"/>
            <w:sz w:val="24"/>
            <w:szCs w:val="24"/>
            <w:u w:val="single"/>
            <w:lang w:eastAsia="ru-RU"/>
          </w:rPr>
          <w:t>д</w:t>
        </w:r>
        <w:r w:rsidR="001D301C" w:rsidRPr="001D301C">
          <w:rPr>
            <w:rFonts w:ascii="&amp;quot" w:eastAsia="Times New Roman" w:hAnsi="&amp;quot" w:cs="Times New Roman"/>
            <w:color w:val="000000"/>
            <w:sz w:val="24"/>
            <w:szCs w:val="24"/>
            <w:u w:val="single"/>
            <w:lang w:eastAsia="ru-RU"/>
          </w:rPr>
          <w:t>ьба Деда Мороза</w:t>
        </w:r>
      </w:hyperlink>
      <w:r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1D301C" w:rsidRPr="001D301C" w:rsidRDefault="001D301C" w:rsidP="001D301C"/>
    <w:p w:rsidR="004F63AF" w:rsidRPr="001D301C" w:rsidRDefault="001D301C" w:rsidP="001D301C">
      <w:pPr>
        <w:ind w:firstLine="708"/>
      </w:pPr>
      <w:r w:rsidRPr="001D301C">
        <w:cr/>
      </w:r>
    </w:p>
    <w:sectPr w:rsidR="004F63AF" w:rsidRPr="001D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5E39"/>
    <w:multiLevelType w:val="multilevel"/>
    <w:tmpl w:val="D914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E2F81"/>
    <w:multiLevelType w:val="multilevel"/>
    <w:tmpl w:val="4AB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1C"/>
    <w:rsid w:val="001D301C"/>
    <w:rsid w:val="0047236C"/>
    <w:rsid w:val="004F63AF"/>
    <w:rsid w:val="00B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CBA4"/>
  <w15:chartTrackingRefBased/>
  <w15:docId w15:val="{91487899-14C6-4C1D-B9D7-6837EA83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30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301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qfun.ru/" TargetMode="External"/><Relationship Id="rId13" Type="http://schemas.openxmlformats.org/officeDocument/2006/relationships/hyperlink" Target="http://kinderpai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t2do6.ru/" TargetMode="External"/><Relationship Id="rId12" Type="http://schemas.openxmlformats.org/officeDocument/2006/relationships/hyperlink" Target="http://www.lull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dmorozmo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reskazok.ru/" TargetMode="External"/><Relationship Id="rId11" Type="http://schemas.openxmlformats.org/officeDocument/2006/relationships/hyperlink" Target="http://www.art-urok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://bomoonlight.ru/arithmetic/" TargetMode="External"/><Relationship Id="rId10" Type="http://schemas.openxmlformats.org/officeDocument/2006/relationships/hyperlink" Target="http://www.worldofnature.ru/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others-smaller.ru/" TargetMode="External"/><Relationship Id="rId14" Type="http://schemas.openxmlformats.org/officeDocument/2006/relationships/hyperlink" Target="http://www.mir-teat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2019-06-20T12:00:00Z</cp:lastPrinted>
  <dcterms:created xsi:type="dcterms:W3CDTF">2019-07-02T09:49:00Z</dcterms:created>
  <dcterms:modified xsi:type="dcterms:W3CDTF">2019-07-02T09:49:00Z</dcterms:modified>
</cp:coreProperties>
</file>